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6CAE1" w14:textId="77777777" w:rsidR="00AA30AC" w:rsidRDefault="00AA30AC">
      <w:pPr>
        <w:rPr>
          <w:rFonts w:ascii="Times New Roman" w:hAnsi="Times New Roman" w:cs="Times New Roman"/>
          <w:sz w:val="24"/>
          <w:szCs w:val="24"/>
        </w:rPr>
      </w:pPr>
    </w:p>
    <w:p w14:paraId="26C1FE72" w14:textId="77777777" w:rsidR="00EE2B58" w:rsidRPr="00EE2B58" w:rsidRDefault="00D2435E">
      <w:pPr>
        <w:rPr>
          <w:rFonts w:ascii="Times New Roman" w:hAnsi="Times New Roman" w:cs="Times New Roman"/>
          <w:b/>
          <w:sz w:val="24"/>
          <w:szCs w:val="24"/>
        </w:rPr>
      </w:pPr>
      <w:r>
        <w:rPr>
          <w:rFonts w:ascii="Times New Roman" w:hAnsi="Times New Roman" w:cs="Times New Roman"/>
          <w:b/>
          <w:sz w:val="24"/>
          <w:szCs w:val="24"/>
        </w:rPr>
        <w:t>Final Essay 60 points</w:t>
      </w:r>
      <w:r>
        <w:rPr>
          <w:rFonts w:ascii="Times New Roman" w:hAnsi="Times New Roman" w:cs="Times New Roman"/>
          <w:b/>
          <w:sz w:val="24"/>
          <w:szCs w:val="24"/>
        </w:rPr>
        <w:br/>
      </w:r>
      <w:r w:rsidR="00EE2B58" w:rsidRPr="00EE2B58">
        <w:rPr>
          <w:rFonts w:ascii="Times New Roman" w:hAnsi="Times New Roman" w:cs="Times New Roman"/>
          <w:b/>
          <w:sz w:val="24"/>
          <w:szCs w:val="24"/>
        </w:rPr>
        <w:t>Lengt</w:t>
      </w:r>
      <w:r w:rsidR="00EE2B58">
        <w:rPr>
          <w:rFonts w:ascii="Times New Roman" w:hAnsi="Times New Roman" w:cs="Times New Roman"/>
          <w:b/>
          <w:sz w:val="24"/>
          <w:szCs w:val="24"/>
        </w:rPr>
        <w:t>h: 2-3 pages. Must be passed in</w:t>
      </w:r>
      <w:r w:rsidR="00EE2B58" w:rsidRPr="00EE2B58">
        <w:rPr>
          <w:rFonts w:ascii="Times New Roman" w:hAnsi="Times New Roman" w:cs="Times New Roman"/>
          <w:b/>
          <w:sz w:val="24"/>
          <w:szCs w:val="24"/>
        </w:rPr>
        <w:t xml:space="preserve"> to my office, Beatty 433. </w:t>
      </w:r>
      <w:r>
        <w:rPr>
          <w:rFonts w:ascii="Times New Roman" w:hAnsi="Times New Roman" w:cs="Times New Roman"/>
          <w:b/>
          <w:sz w:val="24"/>
          <w:szCs w:val="24"/>
        </w:rPr>
        <w:t>Thursday, 12-7, 8-10:30 a.m.</w:t>
      </w:r>
    </w:p>
    <w:p w14:paraId="7B4B13AF" w14:textId="77777777" w:rsidR="00526B7D" w:rsidRDefault="00526B7D">
      <w:pPr>
        <w:rPr>
          <w:rFonts w:ascii="Arial Black" w:hAnsi="Arial Black"/>
        </w:rPr>
      </w:pPr>
      <w:r w:rsidRPr="000612C1">
        <w:rPr>
          <w:rFonts w:ascii="Times New Roman" w:hAnsi="Times New Roman" w:cs="Times New Roman"/>
          <w:sz w:val="24"/>
          <w:szCs w:val="24"/>
        </w:rPr>
        <w:t>The excerpt following is from</w:t>
      </w:r>
      <w:r>
        <w:rPr>
          <w:rFonts w:ascii="Times New Roman" w:hAnsi="Times New Roman" w:cs="Times New Roman"/>
          <w:sz w:val="24"/>
          <w:szCs w:val="24"/>
        </w:rPr>
        <w:t xml:space="preserve"> a recent</w:t>
      </w:r>
      <w:r w:rsidRPr="000612C1">
        <w:rPr>
          <w:rFonts w:ascii="Times New Roman" w:hAnsi="Times New Roman" w:cs="Times New Roman"/>
          <w:sz w:val="24"/>
          <w:szCs w:val="24"/>
        </w:rPr>
        <w:t xml:space="preserve"> </w:t>
      </w:r>
      <w:proofErr w:type="spellStart"/>
      <w:r w:rsidRPr="000612C1">
        <w:rPr>
          <w:rFonts w:ascii="Times New Roman" w:hAnsi="Times New Roman" w:cs="Times New Roman"/>
          <w:sz w:val="24"/>
          <w:szCs w:val="24"/>
        </w:rPr>
        <w:t>CommonWealth</w:t>
      </w:r>
      <w:proofErr w:type="spellEnd"/>
      <w:r w:rsidRPr="000612C1">
        <w:rPr>
          <w:rFonts w:ascii="Times New Roman" w:hAnsi="Times New Roman" w:cs="Times New Roman"/>
          <w:sz w:val="24"/>
          <w:szCs w:val="24"/>
        </w:rPr>
        <w:t xml:space="preserve"> Magazine &lt;</w:t>
      </w:r>
      <w:hyperlink r:id="rId7" w:tgtFrame="_blank" w:history="1">
        <w:r w:rsidRPr="000612C1">
          <w:rPr>
            <w:rFonts w:ascii="Times New Roman" w:hAnsi="Times New Roman" w:cs="Times New Roman"/>
            <w:color w:val="0000FF"/>
            <w:sz w:val="24"/>
            <w:szCs w:val="24"/>
            <w:u w:val="single"/>
          </w:rPr>
          <w:t>amiddle@massinc.org</w:t>
        </w:r>
      </w:hyperlink>
      <w:r w:rsidRPr="000612C1">
        <w:rPr>
          <w:rFonts w:ascii="Times New Roman" w:hAnsi="Times New Roman" w:cs="Times New Roman"/>
          <w:sz w:val="24"/>
          <w:szCs w:val="24"/>
        </w:rPr>
        <w:t>&gt;</w:t>
      </w:r>
      <w:r w:rsidRPr="000612C1">
        <w:rPr>
          <w:rFonts w:ascii="Times New Roman" w:eastAsia="Times New Roman" w:hAnsi="Times New Roman" w:cs="Times New Roman"/>
          <w:b/>
          <w:bCs/>
          <w:color w:val="0E1218"/>
          <w:sz w:val="24"/>
          <w:szCs w:val="24"/>
        </w:rPr>
        <w:t> 6.4.17</w:t>
      </w:r>
      <w:r>
        <w:rPr>
          <w:rFonts w:ascii="Times New Roman" w:eastAsia="Times New Roman" w:hAnsi="Times New Roman" w:cs="Times New Roman"/>
          <w:b/>
          <w:bCs/>
          <w:color w:val="0E1218"/>
          <w:sz w:val="24"/>
          <w:szCs w:val="24"/>
        </w:rPr>
        <w:t xml:space="preserve"> </w:t>
      </w:r>
      <w:proofErr w:type="spellStart"/>
      <w:r w:rsidRPr="000612C1">
        <w:rPr>
          <w:rFonts w:ascii="Times New Roman" w:hAnsi="Times New Roman" w:cs="Times New Roman"/>
          <w:sz w:val="24"/>
          <w:szCs w:val="24"/>
        </w:rPr>
        <w:t>MassINC</w:t>
      </w:r>
      <w:proofErr w:type="spellEnd"/>
      <w:r w:rsidRPr="000612C1">
        <w:rPr>
          <w:rFonts w:ascii="Times New Roman" w:hAnsi="Times New Roman" w:cs="Times New Roman"/>
          <w:sz w:val="24"/>
          <w:szCs w:val="24"/>
        </w:rPr>
        <w:t xml:space="preserve"> | 11 Beacon Street, Suite 500, Boston, MA 02108</w:t>
      </w:r>
      <w:r w:rsidRPr="000612C1">
        <w:rPr>
          <w:rFonts w:ascii="Times New Roman" w:eastAsia="Times New Roman" w:hAnsi="Times New Roman" w:cs="Times New Roman"/>
          <w:b/>
          <w:bCs/>
          <w:color w:val="0E1218"/>
          <w:sz w:val="24"/>
          <w:szCs w:val="24"/>
        </w:rPr>
        <w:t xml:space="preserve">   </w:t>
      </w:r>
      <w:r>
        <w:rPr>
          <w:rFonts w:ascii="Times New Roman" w:eastAsia="Times New Roman" w:hAnsi="Times New Roman" w:cs="Times New Roman"/>
          <w:b/>
          <w:bCs/>
          <w:color w:val="0E1218"/>
          <w:sz w:val="24"/>
          <w:szCs w:val="24"/>
        </w:rPr>
        <w:t xml:space="preserve"> </w:t>
      </w:r>
      <w:r w:rsidRPr="009D52AF">
        <w:rPr>
          <w:rFonts w:ascii="Times New Roman" w:eastAsia="Times New Roman" w:hAnsi="Times New Roman" w:cs="Times New Roman"/>
          <w:b/>
          <w:bCs/>
          <w:color w:val="161D26"/>
          <w:sz w:val="24"/>
          <w:szCs w:val="24"/>
        </w:rPr>
        <w:t>THE UPLOAD</w:t>
      </w:r>
      <w:r>
        <w:rPr>
          <w:rFonts w:ascii="Times New Roman" w:eastAsia="Times New Roman" w:hAnsi="Times New Roman" w:cs="Times New Roman"/>
          <w:b/>
          <w:bCs/>
          <w:color w:val="0E1218"/>
          <w:sz w:val="24"/>
          <w:szCs w:val="24"/>
        </w:rPr>
        <w:t xml:space="preserve"> </w:t>
      </w:r>
      <w:r>
        <w:rPr>
          <w:rFonts w:ascii="Times New Roman" w:eastAsia="Times New Roman" w:hAnsi="Times New Roman" w:cs="Times New Roman"/>
          <w:b/>
          <w:bCs/>
          <w:color w:val="0E1218"/>
          <w:sz w:val="24"/>
          <w:szCs w:val="24"/>
        </w:rPr>
        <w:br/>
        <w:t xml:space="preserve">We must </w:t>
      </w:r>
      <w:r w:rsidRPr="009D52AF">
        <w:rPr>
          <w:rFonts w:ascii="Times New Roman" w:eastAsia="Times New Roman" w:hAnsi="Times New Roman" w:cs="Times New Roman"/>
          <w:b/>
          <w:bCs/>
          <w:color w:val="0E1218"/>
          <w:sz w:val="24"/>
          <w:szCs w:val="24"/>
        </w:rPr>
        <w:t>learn from the Seaport District failures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D52AF">
        <w:rPr>
          <w:rFonts w:ascii="Times New Roman" w:eastAsia="Times New Roman" w:hAnsi="Times New Roman" w:cs="Times New Roman"/>
          <w:b/>
          <w:bCs/>
          <w:color w:val="0E1218"/>
          <w:sz w:val="24"/>
          <w:szCs w:val="24"/>
        </w:rPr>
        <w:t xml:space="preserve">James </w:t>
      </w:r>
      <w:proofErr w:type="spellStart"/>
      <w:r w:rsidRPr="009D52AF">
        <w:rPr>
          <w:rFonts w:ascii="Times New Roman" w:eastAsia="Times New Roman" w:hAnsi="Times New Roman" w:cs="Times New Roman"/>
          <w:b/>
          <w:bCs/>
          <w:color w:val="0E1218"/>
          <w:sz w:val="24"/>
          <w:szCs w:val="24"/>
        </w:rPr>
        <w:t>Aloisi</w:t>
      </w:r>
      <w:proofErr w:type="spellEnd"/>
    </w:p>
    <w:p w14:paraId="0A3F0A3A" w14:textId="77777777" w:rsidR="00AA30AC" w:rsidRPr="00EE2B58" w:rsidRDefault="00AA30AC" w:rsidP="00EE2B58">
      <w:pPr>
        <w:pStyle w:val="NormalWeb"/>
        <w:spacing w:after="0"/>
        <w:rPr>
          <w:b/>
        </w:rPr>
      </w:pPr>
      <w:r w:rsidRPr="00AA30AC">
        <w:rPr>
          <w:rFonts w:eastAsia="Calibri"/>
          <w:b/>
          <w:bCs/>
        </w:rPr>
        <w:t>Introduction:</w:t>
      </w:r>
      <w:r w:rsidR="00EE2B58">
        <w:rPr>
          <w:b/>
        </w:rPr>
        <w:br/>
      </w:r>
      <w:r w:rsidRPr="00AA30AC">
        <w:t>“They were gathered in the spectacular replica of the US Senate chamber at the Edward Kennedy Institute</w:t>
      </w:r>
      <w:bookmarkStart w:id="0" w:name="_GoBack"/>
      <w:bookmarkEnd w:id="0"/>
      <w:r w:rsidRPr="00AA30AC">
        <w:t xml:space="preserve">, a panel of local thought leaders discussing how Boston’s past might inform Boston’s future  … among its panel members were legends of the city’s planning and civic history … Fred </w:t>
      </w:r>
      <w:proofErr w:type="spellStart"/>
      <w:r w:rsidRPr="00AA30AC">
        <w:t>Salvucci</w:t>
      </w:r>
      <w:proofErr w:type="spellEnd"/>
      <w:r w:rsidRPr="00AA30AC">
        <w:t>, the former secretary of transportation without whom there would be no relocated Orange Line and Southwest Corridor Park, no multi-modal Red Line station at Harvard Square, no Rose Kennedy Greenway, no Central Artery/Tunnel project, no modern Logan Airport, no . . . well you’ve got the point… </w:t>
      </w:r>
      <w:proofErr w:type="spellStart"/>
      <w:r w:rsidRPr="00AA30AC">
        <w:t>Salvucci</w:t>
      </w:r>
      <w:proofErr w:type="spellEnd"/>
      <w:r w:rsidRPr="00AA30AC">
        <w:t xml:space="preserve"> offered the most entertaining insight of the evening, through his telling of what he calls the “</w:t>
      </w:r>
      <w:r w:rsidRPr="00AA30AC">
        <w:rPr>
          <w:bCs/>
        </w:rPr>
        <w:t>St. Francis story.”</w:t>
      </w:r>
      <w:r w:rsidRPr="00AA30AC">
        <w:t>  In the story, God calls on St. Francis in a dream to build a church, and while Francis doesn’t think he’s the best fit for the task, he nevertheless obediently goes about the business of erecting the brick and mortar edifice.  When it’s finished, and Francis is at rest, a violent storm passes through and destroys the newly built church.  Francis complains to God: ‘Why did you ask me to build a church only to tear it down?’  God’s response: ‘</w:t>
      </w:r>
      <w:r w:rsidRPr="00AA30AC">
        <w:rPr>
          <w:bCs/>
        </w:rPr>
        <w:t>The Church that you have to build is in the minds and hearts of the people, not in bricks and mortar.’</w:t>
      </w:r>
    </w:p>
    <w:p w14:paraId="2F780B0B" w14:textId="77777777" w:rsidR="00AA30AC" w:rsidRPr="00AA30AC" w:rsidRDefault="00AA30AC" w:rsidP="00AA30AC">
      <w:pPr>
        <w:rPr>
          <w:rFonts w:ascii="Times New Roman" w:eastAsia="Times New Roman" w:hAnsi="Times New Roman" w:cs="Times New Roman"/>
          <w:color w:val="000000"/>
          <w:kern w:val="24"/>
          <w:sz w:val="24"/>
          <w:szCs w:val="24"/>
        </w:rPr>
      </w:pPr>
      <w:bookmarkStart w:id="1" w:name="_Hlk497455556"/>
      <w:r w:rsidRPr="00AA30AC">
        <w:rPr>
          <w:rFonts w:ascii="Times New Roman" w:eastAsia="Times New Roman" w:hAnsi="Times New Roman" w:cs="Times New Roman"/>
          <w:color w:val="000000"/>
          <w:kern w:val="24"/>
          <w:sz w:val="24"/>
          <w:szCs w:val="24"/>
        </w:rPr>
        <w:t xml:space="preserve">What does that have to do with city planning?  It goes to the heart of the matter: </w:t>
      </w:r>
      <w:r w:rsidRPr="00AA30AC">
        <w:rPr>
          <w:rFonts w:ascii="Times New Roman" w:eastAsia="Times New Roman" w:hAnsi="Times New Roman" w:cs="Times New Roman"/>
          <w:b/>
          <w:bCs/>
          <w:color w:val="000000"/>
          <w:kern w:val="24"/>
          <w:sz w:val="24"/>
          <w:szCs w:val="24"/>
        </w:rPr>
        <w:t xml:space="preserve">planning is not about building a structure, or one-off projects; it’s about identifying and following civic values.  </w:t>
      </w:r>
      <w:r w:rsidRPr="00AA30AC">
        <w:rPr>
          <w:rFonts w:ascii="Times New Roman" w:eastAsia="Times New Roman" w:hAnsi="Times New Roman" w:cs="Times New Roman"/>
          <w:color w:val="000000"/>
          <w:kern w:val="24"/>
          <w:sz w:val="24"/>
          <w:szCs w:val="24"/>
        </w:rPr>
        <w:t xml:space="preserve">(Thoreau’s citizen dropped from his chamber …; Brandeis’s “inert citizen” who threatens democracy) </w:t>
      </w:r>
      <w:r w:rsidRPr="00AA30AC">
        <w:rPr>
          <w:rFonts w:ascii="Times New Roman" w:eastAsia="Times New Roman" w:hAnsi="Times New Roman" w:cs="Times New Roman"/>
          <w:b/>
          <w:bCs/>
          <w:color w:val="000000"/>
          <w:kern w:val="24"/>
          <w:sz w:val="24"/>
          <w:szCs w:val="24"/>
        </w:rPr>
        <w:t xml:space="preserve">Bold </w:t>
      </w:r>
      <w:r>
        <w:rPr>
          <w:rFonts w:ascii="Times New Roman" w:eastAsia="Times New Roman" w:hAnsi="Times New Roman" w:cs="Times New Roman"/>
          <w:b/>
          <w:bCs/>
          <w:color w:val="000000"/>
          <w:kern w:val="24"/>
          <w:sz w:val="24"/>
          <w:szCs w:val="24"/>
        </w:rPr>
        <w:t xml:space="preserve">and </w:t>
      </w:r>
      <w:r w:rsidRPr="00AA30AC">
        <w:rPr>
          <w:rFonts w:ascii="Times New Roman" w:eastAsia="Times New Roman" w:hAnsi="Times New Roman" w:cs="Times New Roman"/>
          <w:b/>
          <w:bCs/>
          <w:color w:val="000000"/>
          <w:kern w:val="24"/>
          <w:sz w:val="24"/>
          <w:szCs w:val="24"/>
        </w:rPr>
        <w:t xml:space="preserve">parts in italics are mine. </w:t>
      </w:r>
      <w:r w:rsidRPr="00AA30AC">
        <w:rPr>
          <w:rFonts w:ascii="Times New Roman" w:eastAsia="Times New Roman" w:hAnsi="Times New Roman" w:cs="Times New Roman"/>
          <w:color w:val="000000"/>
          <w:kern w:val="24"/>
          <w:sz w:val="24"/>
          <w:szCs w:val="24"/>
        </w:rPr>
        <w:t xml:space="preserve">Peter O’Connor made the same, or a related, point recently in </w:t>
      </w:r>
      <w:r w:rsidRPr="00AA30AC">
        <w:rPr>
          <w:rFonts w:ascii="Times New Roman" w:eastAsia="Times New Roman" w:hAnsi="Times New Roman" w:cs="Times New Roman"/>
          <w:i/>
          <w:iCs/>
          <w:color w:val="000000"/>
          <w:kern w:val="24"/>
          <w:sz w:val="24"/>
          <w:szCs w:val="24"/>
        </w:rPr>
        <w:t xml:space="preserve">Commonwealth </w:t>
      </w:r>
      <w:r w:rsidRPr="00AA30AC">
        <w:rPr>
          <w:rFonts w:ascii="Times New Roman" w:eastAsia="Times New Roman" w:hAnsi="Times New Roman" w:cs="Times New Roman"/>
          <w:color w:val="000000"/>
          <w:kern w:val="24"/>
          <w:sz w:val="24"/>
          <w:szCs w:val="24"/>
        </w:rPr>
        <w:t>when he observed:</w:t>
      </w:r>
      <w:r>
        <w:rPr>
          <w:rFonts w:ascii="Times New Roman" w:eastAsia="Times New Roman" w:hAnsi="Times New Roman" w:cs="Times New Roman"/>
          <w:color w:val="000000"/>
          <w:kern w:val="24"/>
          <w:sz w:val="24"/>
          <w:szCs w:val="24"/>
        </w:rPr>
        <w:t xml:space="preserve"> </w:t>
      </w:r>
      <w:r w:rsidRPr="00AA30AC">
        <w:rPr>
          <w:rFonts w:ascii="Times New Roman" w:eastAsia="Times New Roman" w:hAnsi="Times New Roman" w:cs="Times New Roman"/>
          <w:color w:val="000000"/>
          <w:kern w:val="24"/>
          <w:sz w:val="24"/>
          <w:szCs w:val="24"/>
        </w:rPr>
        <w:t>‘If we approached development in a thoughtful, consistent, fair, and transparent way, we’d be asking a different question:  Does this proposal meet the criteria for the redevelopment and growth of our city that we have adopted for this site?’”</w:t>
      </w:r>
      <w:r w:rsidRPr="00AA30AC">
        <w:rPr>
          <w:rFonts w:ascii="Times New Roman" w:eastAsia="Times New Roman" w:hAnsi="Times New Roman" w:cs="Times New Roman"/>
          <w:color w:val="000000"/>
          <w:kern w:val="24"/>
          <w:sz w:val="24"/>
          <w:szCs w:val="24"/>
          <w:u w:val="single"/>
        </w:rPr>
        <w:br/>
      </w:r>
      <w:r w:rsidRPr="00AA30AC">
        <w:rPr>
          <w:rFonts w:ascii="Times New Roman" w:eastAsia="Times New Roman" w:hAnsi="Times New Roman" w:cs="Times New Roman"/>
          <w:b/>
          <w:bCs/>
          <w:color w:val="000000"/>
          <w:kern w:val="24"/>
          <w:sz w:val="24"/>
          <w:szCs w:val="24"/>
        </w:rPr>
        <w:t>Question</w:t>
      </w:r>
    </w:p>
    <w:p w14:paraId="2B4C72C6" w14:textId="77777777" w:rsidR="00AA30AC" w:rsidRPr="00AA30AC" w:rsidRDefault="00AA30AC" w:rsidP="00AA30AC">
      <w:pPr>
        <w:rPr>
          <w:rFonts w:ascii="Times New Roman" w:eastAsia="Times New Roman" w:hAnsi="Times New Roman" w:cs="Times New Roman"/>
          <w:color w:val="000000"/>
          <w:kern w:val="24"/>
          <w:sz w:val="24"/>
          <w:szCs w:val="24"/>
        </w:rPr>
      </w:pPr>
      <w:r w:rsidRPr="00AA30AC">
        <w:rPr>
          <w:rFonts w:ascii="Times New Roman" w:eastAsia="Times New Roman" w:hAnsi="Times New Roman" w:cs="Times New Roman"/>
          <w:color w:val="000000"/>
          <w:kern w:val="24"/>
          <w:sz w:val="24"/>
          <w:szCs w:val="24"/>
        </w:rPr>
        <w:t xml:space="preserve">If, along with the writer of the essay, we consider the importance of including civic values in planning projects, Boston would become St. Francis’s church, forever enshrined in the minds and hearts of its people. </w:t>
      </w:r>
    </w:p>
    <w:p w14:paraId="2EDBDE3D" w14:textId="77777777" w:rsidR="00AA30AC" w:rsidRPr="00AA30AC" w:rsidRDefault="00AA30AC" w:rsidP="00AA30AC">
      <w:pPr>
        <w:rPr>
          <w:rFonts w:ascii="Times New Roman" w:eastAsia="Times New Roman" w:hAnsi="Times New Roman" w:cs="Times New Roman"/>
          <w:color w:val="000000"/>
          <w:kern w:val="24"/>
          <w:sz w:val="24"/>
          <w:szCs w:val="24"/>
        </w:rPr>
      </w:pPr>
      <w:r w:rsidRPr="00AA30AC">
        <w:rPr>
          <w:rFonts w:ascii="Times New Roman" w:eastAsia="Times New Roman" w:hAnsi="Times New Roman" w:cs="Times New Roman"/>
          <w:color w:val="000000"/>
          <w:kern w:val="24"/>
          <w:sz w:val="24"/>
          <w:szCs w:val="24"/>
        </w:rPr>
        <w:t>This semester we have seen examples both of those decisions that consider Boston’s citizens in planning the city and those that ignore human needs in developing projects.</w:t>
      </w:r>
    </w:p>
    <w:p w14:paraId="43E98880" w14:textId="77777777" w:rsidR="00271531" w:rsidRDefault="00AA30AC">
      <w:pPr>
        <w:rPr>
          <w:rFonts w:ascii="Arial Black" w:hAnsi="Arial Black"/>
        </w:rPr>
      </w:pPr>
      <w:r w:rsidRPr="00AA30AC">
        <w:rPr>
          <w:rFonts w:ascii="Times New Roman" w:eastAsia="Times New Roman" w:hAnsi="Times New Roman" w:cs="Times New Roman"/>
          <w:color w:val="000000"/>
          <w:kern w:val="24"/>
          <w:sz w:val="24"/>
          <w:szCs w:val="24"/>
        </w:rPr>
        <w:t xml:space="preserve">What have YOU learned this semester from our studies about how to build a city that </w:t>
      </w:r>
      <w:proofErr w:type="gramStart"/>
      <w:r w:rsidRPr="00AA30AC">
        <w:rPr>
          <w:rFonts w:ascii="Times New Roman" w:eastAsia="Times New Roman" w:hAnsi="Times New Roman" w:cs="Times New Roman"/>
          <w:color w:val="000000"/>
          <w:kern w:val="24"/>
          <w:sz w:val="24"/>
          <w:szCs w:val="24"/>
        </w:rPr>
        <w:t>takes into account</w:t>
      </w:r>
      <w:proofErr w:type="gramEnd"/>
      <w:r w:rsidRPr="00AA30AC">
        <w:rPr>
          <w:rFonts w:ascii="Times New Roman" w:eastAsia="Times New Roman" w:hAnsi="Times New Roman" w:cs="Times New Roman"/>
          <w:color w:val="000000"/>
          <w:kern w:val="24"/>
          <w:sz w:val="24"/>
          <w:szCs w:val="24"/>
        </w:rPr>
        <w:t xml:space="preserve"> “the hearts and minds of the people along with bricks and mortar?” Make sure you use two examples from the course to illustrate your comments. They can both be from the same position or one of each.</w:t>
      </w:r>
      <w:bookmarkEnd w:id="1"/>
      <w:r w:rsidRPr="00F332FE">
        <w:rPr>
          <w:rFonts w:ascii="Arial Black" w:hAnsi="Arial Black"/>
        </w:rPr>
        <w:t xml:space="preserve"> </w:t>
      </w:r>
    </w:p>
    <w:p w14:paraId="71267522" w14:textId="77777777" w:rsidR="008339A1" w:rsidRDefault="008339A1">
      <w:pPr>
        <w:rPr>
          <w:rFonts w:ascii="Arial Black" w:hAnsi="Arial Black"/>
        </w:rPr>
      </w:pPr>
    </w:p>
    <w:p w14:paraId="6B688300" w14:textId="77777777" w:rsidR="00D2435E" w:rsidRPr="008760CB" w:rsidRDefault="008339A1" w:rsidP="00D2435E">
      <w:pPr>
        <w:spacing w:before="100" w:beforeAutospacing="1" w:after="100" w:afterAutospacing="1" w:line="240" w:lineRule="auto"/>
        <w:ind w:right="216"/>
        <w:rPr>
          <w:rFonts w:ascii="Times New Roman" w:hAnsi="Times New Roman" w:cs="Times New Roman"/>
          <w:sz w:val="24"/>
          <w:szCs w:val="24"/>
        </w:rPr>
      </w:pPr>
      <w:r w:rsidRPr="00D2435E">
        <w:rPr>
          <w:rFonts w:ascii="Times New Roman" w:hAnsi="Times New Roman" w:cs="Times New Roman"/>
          <w:b/>
          <w:sz w:val="24"/>
          <w:szCs w:val="24"/>
        </w:rPr>
        <w:lastRenderedPageBreak/>
        <w:t>ASSESSMENT QUESTON:</w:t>
      </w:r>
      <w:r w:rsidR="00D2435E">
        <w:rPr>
          <w:rFonts w:ascii="Times New Roman" w:hAnsi="Times New Roman" w:cs="Times New Roman"/>
          <w:b/>
          <w:sz w:val="24"/>
          <w:szCs w:val="24"/>
        </w:rPr>
        <w:t xml:space="preserve"> 15 points About a </w:t>
      </w:r>
      <w:r w:rsidR="00D2435E">
        <w:rPr>
          <w:rFonts w:ascii="Times New Roman" w:hAnsi="Times New Roman" w:cs="Times New Roman"/>
          <w:sz w:val="24"/>
          <w:szCs w:val="24"/>
        </w:rPr>
        <w:t>well-developed paragraph.</w:t>
      </w:r>
    </w:p>
    <w:p w14:paraId="23767556" w14:textId="77777777" w:rsidR="008339A1" w:rsidRPr="008760CB" w:rsidRDefault="008339A1" w:rsidP="008339A1">
      <w:pPr>
        <w:spacing w:before="100" w:beforeAutospacing="1" w:after="100" w:afterAutospacing="1" w:line="240" w:lineRule="auto"/>
        <w:ind w:right="216"/>
        <w:rPr>
          <w:rFonts w:ascii="Times New Roman" w:hAnsi="Times New Roman" w:cs="Times New Roman"/>
          <w:sz w:val="24"/>
          <w:szCs w:val="24"/>
        </w:rPr>
      </w:pPr>
      <w:r w:rsidRPr="008760CB">
        <w:rPr>
          <w:rFonts w:ascii="Times New Roman" w:hAnsi="Times New Roman" w:cs="Times New Roman"/>
          <w:sz w:val="24"/>
          <w:szCs w:val="24"/>
        </w:rPr>
        <w:t>One learning outcome states:</w:t>
      </w:r>
    </w:p>
    <w:p w14:paraId="12803219" w14:textId="77777777" w:rsidR="008339A1" w:rsidRPr="008760CB" w:rsidRDefault="008339A1" w:rsidP="008339A1">
      <w:pPr>
        <w:pStyle w:val="ListParagraph"/>
        <w:numPr>
          <w:ilvl w:val="0"/>
          <w:numId w:val="1"/>
        </w:numPr>
        <w:spacing w:before="100" w:beforeAutospacing="1" w:after="100" w:afterAutospacing="1" w:line="240" w:lineRule="auto"/>
        <w:ind w:left="0" w:right="216" w:firstLine="450"/>
      </w:pPr>
      <w:r w:rsidRPr="008760CB">
        <w:t xml:space="preserve">Analyze and </w:t>
      </w:r>
      <w:r w:rsidRPr="008760CB">
        <w:rPr>
          <w:b/>
        </w:rPr>
        <w:t>evaluate the consequences of human decisions</w:t>
      </w:r>
      <w:r w:rsidRPr="008760CB">
        <w:t xml:space="preserve"> on the successes and failures in building urban environments.</w:t>
      </w:r>
    </w:p>
    <w:p w14:paraId="5B0E91FE" w14:textId="77777777" w:rsidR="00D2435E" w:rsidRDefault="008339A1" w:rsidP="008339A1">
      <w:pPr>
        <w:spacing w:before="100" w:beforeAutospacing="1" w:after="100" w:afterAutospacing="1" w:line="240" w:lineRule="auto"/>
        <w:ind w:right="216"/>
        <w:rPr>
          <w:rFonts w:ascii="Times New Roman" w:hAnsi="Times New Roman" w:cs="Times New Roman"/>
          <w:sz w:val="24"/>
          <w:szCs w:val="24"/>
        </w:rPr>
      </w:pPr>
      <w:r w:rsidRPr="008760CB">
        <w:rPr>
          <w:rFonts w:ascii="Times New Roman" w:hAnsi="Times New Roman" w:cs="Times New Roman"/>
          <w:sz w:val="24"/>
          <w:szCs w:val="24"/>
        </w:rPr>
        <w:t xml:space="preserve">Briefly explain something you learned in this course on the successes and failures in building urban environments that will help you in making </w:t>
      </w:r>
      <w:r w:rsidR="00D2435E" w:rsidRPr="008760CB">
        <w:rPr>
          <w:rFonts w:ascii="Times New Roman" w:hAnsi="Times New Roman" w:cs="Times New Roman"/>
          <w:sz w:val="24"/>
          <w:szCs w:val="24"/>
        </w:rPr>
        <w:t>decision</w:t>
      </w:r>
      <w:r w:rsidR="00D2435E">
        <w:rPr>
          <w:rFonts w:ascii="Times New Roman" w:hAnsi="Times New Roman" w:cs="Times New Roman"/>
          <w:sz w:val="24"/>
          <w:szCs w:val="24"/>
        </w:rPr>
        <w:t xml:space="preserve">s </w:t>
      </w:r>
      <w:r w:rsidRPr="008760CB">
        <w:rPr>
          <w:rFonts w:ascii="Times New Roman" w:hAnsi="Times New Roman" w:cs="Times New Roman"/>
          <w:sz w:val="24"/>
          <w:szCs w:val="24"/>
        </w:rPr>
        <w:t>in</w:t>
      </w:r>
      <w:r>
        <w:rPr>
          <w:rFonts w:ascii="Times New Roman" w:hAnsi="Times New Roman" w:cs="Times New Roman"/>
          <w:sz w:val="24"/>
          <w:szCs w:val="24"/>
        </w:rPr>
        <w:t xml:space="preserve"> </w:t>
      </w:r>
      <w:r w:rsidRPr="008760CB">
        <w:rPr>
          <w:rFonts w:ascii="Times New Roman" w:hAnsi="Times New Roman" w:cs="Times New Roman"/>
          <w:sz w:val="24"/>
          <w:szCs w:val="24"/>
        </w:rPr>
        <w:t>your careers.</w:t>
      </w:r>
      <w:r w:rsidR="00D2435E">
        <w:rPr>
          <w:rFonts w:ascii="Times New Roman" w:hAnsi="Times New Roman" w:cs="Times New Roman"/>
          <w:sz w:val="24"/>
          <w:szCs w:val="24"/>
        </w:rPr>
        <w:t xml:space="preserve"> For example, after learning about the West End, would you now consider those affected by development decisions</w:t>
      </w:r>
      <w:r w:rsidR="00BF0EC3">
        <w:rPr>
          <w:rFonts w:ascii="Times New Roman" w:hAnsi="Times New Roman" w:cs="Times New Roman"/>
          <w:sz w:val="24"/>
          <w:szCs w:val="24"/>
        </w:rPr>
        <w:t xml:space="preserve"> rather than just the bottom line</w:t>
      </w:r>
      <w:r w:rsidR="00D2435E">
        <w:rPr>
          <w:rFonts w:ascii="Times New Roman" w:hAnsi="Times New Roman" w:cs="Times New Roman"/>
          <w:sz w:val="24"/>
          <w:szCs w:val="24"/>
        </w:rPr>
        <w:t>? Have you learned from investigating the value of public space how important it is to keep it available in urban environments? These are only two possibilities out of many others. Feel free to choose your own.</w:t>
      </w:r>
      <w:r w:rsidR="00015997">
        <w:rPr>
          <w:rFonts w:ascii="Times New Roman" w:hAnsi="Times New Roman" w:cs="Times New Roman"/>
          <w:sz w:val="24"/>
          <w:szCs w:val="24"/>
        </w:rPr>
        <w:t xml:space="preserve"> </w:t>
      </w:r>
    </w:p>
    <w:sectPr w:rsidR="00D2435E" w:rsidSect="00526B7D">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54FDF" w14:textId="77777777" w:rsidR="004D72C3" w:rsidRDefault="004D72C3" w:rsidP="00526B7D">
      <w:pPr>
        <w:spacing w:after="0" w:line="240" w:lineRule="auto"/>
      </w:pPr>
      <w:r>
        <w:separator/>
      </w:r>
    </w:p>
  </w:endnote>
  <w:endnote w:type="continuationSeparator" w:id="0">
    <w:p w14:paraId="55461B84" w14:textId="77777777" w:rsidR="004D72C3" w:rsidRDefault="004D72C3" w:rsidP="0052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FD20A" w14:textId="77777777" w:rsidR="004D72C3" w:rsidRDefault="004D72C3" w:rsidP="00526B7D">
      <w:pPr>
        <w:spacing w:after="0" w:line="240" w:lineRule="auto"/>
      </w:pPr>
      <w:r>
        <w:separator/>
      </w:r>
    </w:p>
  </w:footnote>
  <w:footnote w:type="continuationSeparator" w:id="0">
    <w:p w14:paraId="7C298DE4" w14:textId="77777777" w:rsidR="004D72C3" w:rsidRDefault="004D72C3" w:rsidP="00526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16B1D"/>
    <w:multiLevelType w:val="hybridMultilevel"/>
    <w:tmpl w:val="0D50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3D"/>
    <w:rsid w:val="00015997"/>
    <w:rsid w:val="00255F3D"/>
    <w:rsid w:val="00271531"/>
    <w:rsid w:val="00320F08"/>
    <w:rsid w:val="004A22E3"/>
    <w:rsid w:val="004B3CD6"/>
    <w:rsid w:val="004D72C3"/>
    <w:rsid w:val="00526B7D"/>
    <w:rsid w:val="005334D4"/>
    <w:rsid w:val="008339A1"/>
    <w:rsid w:val="00992A52"/>
    <w:rsid w:val="00AA30AC"/>
    <w:rsid w:val="00AD690C"/>
    <w:rsid w:val="00BF0EC3"/>
    <w:rsid w:val="00C20093"/>
    <w:rsid w:val="00C22B04"/>
    <w:rsid w:val="00C92FAE"/>
    <w:rsid w:val="00D2435E"/>
    <w:rsid w:val="00DC1865"/>
    <w:rsid w:val="00EE2B58"/>
    <w:rsid w:val="00F332FE"/>
    <w:rsid w:val="00F554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DA27"/>
  <w15:chartTrackingRefBased/>
  <w15:docId w15:val="{44ECAB42-7722-4779-91C6-84D0D6DF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3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32FE"/>
    <w:rPr>
      <w:color w:val="0000FF"/>
      <w:u w:val="single"/>
    </w:rPr>
  </w:style>
  <w:style w:type="paragraph" w:styleId="Header">
    <w:name w:val="header"/>
    <w:basedOn w:val="Normal"/>
    <w:link w:val="HeaderChar"/>
    <w:uiPriority w:val="99"/>
    <w:unhideWhenUsed/>
    <w:rsid w:val="00526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7D"/>
  </w:style>
  <w:style w:type="paragraph" w:styleId="Footer">
    <w:name w:val="footer"/>
    <w:basedOn w:val="Normal"/>
    <w:link w:val="FooterChar"/>
    <w:uiPriority w:val="99"/>
    <w:unhideWhenUsed/>
    <w:rsid w:val="00526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7D"/>
  </w:style>
  <w:style w:type="character" w:styleId="UnresolvedMention">
    <w:name w:val="Unresolved Mention"/>
    <w:basedOn w:val="DefaultParagraphFont"/>
    <w:uiPriority w:val="99"/>
    <w:semiHidden/>
    <w:unhideWhenUsed/>
    <w:rsid w:val="00AA30AC"/>
    <w:rPr>
      <w:color w:val="808080"/>
      <w:shd w:val="clear" w:color="auto" w:fill="E6E6E6"/>
    </w:rPr>
  </w:style>
  <w:style w:type="paragraph" w:styleId="ListParagraph">
    <w:name w:val="List Paragraph"/>
    <w:basedOn w:val="Normal"/>
    <w:uiPriority w:val="34"/>
    <w:qFormat/>
    <w:rsid w:val="008339A1"/>
    <w:pPr>
      <w:spacing w:after="200" w:line="276" w:lineRule="auto"/>
      <w:ind w:left="720"/>
      <w:contextualSpacing/>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58410">
      <w:bodyDiv w:val="1"/>
      <w:marLeft w:val="0"/>
      <w:marRight w:val="0"/>
      <w:marTop w:val="0"/>
      <w:marBottom w:val="0"/>
      <w:divBdr>
        <w:top w:val="none" w:sz="0" w:space="0" w:color="auto"/>
        <w:left w:val="none" w:sz="0" w:space="0" w:color="auto"/>
        <w:bottom w:val="none" w:sz="0" w:space="0" w:color="auto"/>
        <w:right w:val="none" w:sz="0" w:space="0" w:color="auto"/>
      </w:divBdr>
    </w:div>
    <w:div w:id="999847174">
      <w:bodyDiv w:val="1"/>
      <w:marLeft w:val="0"/>
      <w:marRight w:val="0"/>
      <w:marTop w:val="0"/>
      <w:marBottom w:val="0"/>
      <w:divBdr>
        <w:top w:val="none" w:sz="0" w:space="0" w:color="auto"/>
        <w:left w:val="none" w:sz="0" w:space="0" w:color="auto"/>
        <w:bottom w:val="none" w:sz="0" w:space="0" w:color="auto"/>
        <w:right w:val="none" w:sz="0" w:space="0" w:color="auto"/>
      </w:divBdr>
    </w:div>
    <w:div w:id="1140537013">
      <w:bodyDiv w:val="1"/>
      <w:marLeft w:val="0"/>
      <w:marRight w:val="0"/>
      <w:marTop w:val="0"/>
      <w:marBottom w:val="0"/>
      <w:divBdr>
        <w:top w:val="none" w:sz="0" w:space="0" w:color="auto"/>
        <w:left w:val="none" w:sz="0" w:space="0" w:color="auto"/>
        <w:bottom w:val="none" w:sz="0" w:space="0" w:color="auto"/>
        <w:right w:val="none" w:sz="0" w:space="0" w:color="auto"/>
      </w:divBdr>
    </w:div>
    <w:div w:id="1292781178">
      <w:bodyDiv w:val="1"/>
      <w:marLeft w:val="0"/>
      <w:marRight w:val="0"/>
      <w:marTop w:val="0"/>
      <w:marBottom w:val="0"/>
      <w:divBdr>
        <w:top w:val="none" w:sz="0" w:space="0" w:color="auto"/>
        <w:left w:val="none" w:sz="0" w:space="0" w:color="auto"/>
        <w:bottom w:val="none" w:sz="0" w:space="0" w:color="auto"/>
        <w:right w:val="none" w:sz="0" w:space="0" w:color="auto"/>
      </w:divBdr>
    </w:div>
    <w:div w:id="165059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iddle@massi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Ascher</dc:creator>
  <cp:keywords/>
  <dc:description/>
  <cp:lastModifiedBy>Alrediny, Ahmed</cp:lastModifiedBy>
  <cp:revision>2</cp:revision>
  <dcterms:created xsi:type="dcterms:W3CDTF">2017-12-06T19:17:00Z</dcterms:created>
  <dcterms:modified xsi:type="dcterms:W3CDTF">2017-12-06T19:17:00Z</dcterms:modified>
</cp:coreProperties>
</file>